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8834" w14:textId="2D1A067C" w:rsidR="00CA08B3" w:rsidRDefault="00966E17">
      <w:pPr>
        <w:spacing w:after="263"/>
        <w:ind w:left="4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294260" wp14:editId="5D87129E">
            <wp:simplePos x="0" y="0"/>
            <wp:positionH relativeFrom="column">
              <wp:posOffset>-22860</wp:posOffset>
            </wp:positionH>
            <wp:positionV relativeFrom="paragraph">
              <wp:posOffset>-746760</wp:posOffset>
            </wp:positionV>
            <wp:extent cx="5553710" cy="512445"/>
            <wp:effectExtent l="0" t="0" r="0" b="0"/>
            <wp:wrapNone/>
            <wp:docPr id="2417277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b/>
          <w:sz w:val="40"/>
        </w:rPr>
        <w:t>ISO 2768</w:t>
      </w:r>
    </w:p>
    <w:p w14:paraId="762C2288" w14:textId="77777777" w:rsidR="00CA08B3" w:rsidRDefault="00000000">
      <w:pPr>
        <w:spacing w:after="680" w:line="376" w:lineRule="auto"/>
        <w:ind w:left="-5"/>
      </w:pPr>
      <w:r>
        <w:t>In der industriellen Fertigung, insbesondere in der Blechverarbeitung, sind Maß-, Form- und Lagetoleranzen entscheidend. Die Norm ISO 2768 bietet eine praxisgerechte Grundlage zur Vereinheitlichung dieser Toleranzen, um Zeit, Kosten und Fehler zu minimieren.</w:t>
      </w:r>
    </w:p>
    <w:p w14:paraId="1635ADF9" w14:textId="77777777" w:rsidR="00CA08B3" w:rsidRDefault="00000000">
      <w:pPr>
        <w:spacing w:after="0"/>
        <w:ind w:left="-5"/>
        <w:rPr>
          <w:b/>
          <w:sz w:val="28"/>
        </w:rPr>
      </w:pPr>
      <w:r>
        <w:rPr>
          <w:b/>
          <w:sz w:val="28"/>
        </w:rPr>
        <w:t>Tabelle 1 – Allgemeintoleranzen für Längenmaße nach ISO 2768-1</w:t>
      </w:r>
    </w:p>
    <w:p w14:paraId="266A5705" w14:textId="77777777" w:rsidR="00966E17" w:rsidRDefault="00966E17">
      <w:pPr>
        <w:spacing w:after="0"/>
        <w:ind w:left="-5"/>
      </w:pPr>
    </w:p>
    <w:tbl>
      <w:tblPr>
        <w:tblStyle w:val="TableGrid"/>
        <w:tblW w:w="6845" w:type="dxa"/>
        <w:tblInd w:w="0" w:type="dxa"/>
        <w:tblCellMar>
          <w:top w:w="116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851"/>
        <w:gridCol w:w="1140"/>
        <w:gridCol w:w="984"/>
        <w:gridCol w:w="1462"/>
      </w:tblGrid>
      <w:tr w:rsidR="00CA08B3" w14:paraId="0F32C147" w14:textId="7777777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245FF8F5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Nennmaßbereich 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10DE9E22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f (fein)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47652AA2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m (mittel)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0F21701B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c (grob)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10D67AD4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v (sehr grob)</w:t>
            </w:r>
          </w:p>
        </w:tc>
      </w:tr>
      <w:tr w:rsidR="00CA08B3" w14:paraId="64CCDB8D" w14:textId="7777777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55B" w14:textId="77777777" w:rsidR="00CA08B3" w:rsidRDefault="00000000">
            <w:pPr>
              <w:spacing w:after="0"/>
              <w:ind w:left="0" w:firstLine="0"/>
            </w:pPr>
            <w:r>
              <w:t>0,5 bis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AF40" w14:textId="77777777" w:rsidR="00CA08B3" w:rsidRDefault="00000000">
            <w:pPr>
              <w:spacing w:after="0"/>
              <w:ind w:left="53" w:firstLine="0"/>
            </w:pPr>
            <w:r>
              <w:t>±0,05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1720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D72E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CE2A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±0,4</w:t>
            </w:r>
          </w:p>
        </w:tc>
      </w:tr>
      <w:tr w:rsidR="00CA08B3" w14:paraId="06B8DCAA" w14:textId="7777777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634" w14:textId="77777777" w:rsidR="00CA08B3" w:rsidRDefault="00000000">
            <w:pPr>
              <w:spacing w:after="0"/>
              <w:ind w:left="0" w:firstLine="0"/>
            </w:pPr>
            <w:r>
              <w:t>&gt;3 bis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0488" w14:textId="77777777" w:rsidR="00CA08B3" w:rsidRDefault="00000000">
            <w:pPr>
              <w:spacing w:after="0"/>
              <w:ind w:left="53" w:firstLine="0"/>
            </w:pPr>
            <w:r>
              <w:t>±0,05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5BA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EC3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F8A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±0,5</w:t>
            </w:r>
          </w:p>
        </w:tc>
      </w:tr>
      <w:tr w:rsidR="00CA08B3" w14:paraId="44468D77" w14:textId="7777777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1CD4" w14:textId="77777777" w:rsidR="00CA08B3" w:rsidRDefault="00000000">
            <w:pPr>
              <w:spacing w:after="0"/>
              <w:ind w:left="0" w:firstLine="0"/>
            </w:pPr>
            <w:r>
              <w:t>&gt;6 bis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DE44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83E2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33F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422D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±1,0</w:t>
            </w:r>
          </w:p>
        </w:tc>
      </w:tr>
      <w:tr w:rsidR="00CA08B3" w14:paraId="16530548" w14:textId="77777777" w:rsidTr="00966E1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F541" w14:textId="77777777" w:rsidR="00CA08B3" w:rsidRDefault="00000000">
            <w:pPr>
              <w:spacing w:after="0"/>
              <w:ind w:left="0" w:firstLine="0"/>
            </w:pPr>
            <w:r>
              <w:t>&gt;30 bis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B573" w14:textId="77777777" w:rsidR="00CA08B3" w:rsidRDefault="00000000">
            <w:pPr>
              <w:spacing w:after="0"/>
              <w:ind w:left="53" w:firstLine="0"/>
            </w:pPr>
            <w:r>
              <w:t>±0,15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9C4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F7A3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21457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±1,5</w:t>
            </w:r>
          </w:p>
        </w:tc>
      </w:tr>
      <w:tr w:rsidR="00CA08B3" w14:paraId="03423BF3" w14:textId="77777777" w:rsidTr="00966E17">
        <w:trPr>
          <w:trHeight w:val="3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4D10" w14:textId="77777777" w:rsidR="00CA08B3" w:rsidRDefault="00000000">
            <w:pPr>
              <w:spacing w:after="0"/>
              <w:ind w:left="0" w:firstLine="0"/>
            </w:pPr>
            <w:r>
              <w:t>&gt;120 bis 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113C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345E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6C081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±1,2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434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±2,5</w:t>
            </w:r>
          </w:p>
        </w:tc>
      </w:tr>
    </w:tbl>
    <w:p w14:paraId="1F9FCE21" w14:textId="77777777" w:rsidR="00966E17" w:rsidRDefault="00966E17">
      <w:pPr>
        <w:spacing w:after="0"/>
        <w:ind w:left="-5"/>
        <w:rPr>
          <w:b/>
          <w:sz w:val="28"/>
        </w:rPr>
      </w:pPr>
    </w:p>
    <w:p w14:paraId="15909C7C" w14:textId="77777777" w:rsidR="00966E17" w:rsidRDefault="00966E17">
      <w:pPr>
        <w:spacing w:after="0"/>
        <w:ind w:left="-5"/>
        <w:rPr>
          <w:b/>
          <w:sz w:val="28"/>
        </w:rPr>
      </w:pPr>
    </w:p>
    <w:p w14:paraId="1F0292D3" w14:textId="50B39CBB" w:rsidR="00CA08B3" w:rsidRDefault="00000000">
      <w:pPr>
        <w:spacing w:after="0"/>
        <w:ind w:left="-5"/>
        <w:rPr>
          <w:b/>
          <w:sz w:val="28"/>
        </w:rPr>
      </w:pPr>
      <w:r>
        <w:rPr>
          <w:b/>
          <w:sz w:val="28"/>
        </w:rPr>
        <w:t>Tabelle 2 – Allgemeintoleranzen für Winkelmaße nach ISO 2768-1</w:t>
      </w:r>
    </w:p>
    <w:p w14:paraId="0461326E" w14:textId="77777777" w:rsidR="00966E17" w:rsidRDefault="00966E17">
      <w:pPr>
        <w:spacing w:after="0"/>
        <w:ind w:left="-5"/>
      </w:pPr>
    </w:p>
    <w:tbl>
      <w:tblPr>
        <w:tblStyle w:val="TableGrid"/>
        <w:tblW w:w="6623" w:type="dxa"/>
        <w:tblInd w:w="0" w:type="dxa"/>
        <w:tblCellMar>
          <w:top w:w="114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6"/>
        <w:gridCol w:w="851"/>
        <w:gridCol w:w="1140"/>
        <w:gridCol w:w="984"/>
        <w:gridCol w:w="1462"/>
      </w:tblGrid>
      <w:tr w:rsidR="00CA08B3" w14:paraId="1627A9E4" w14:textId="77777777">
        <w:trPr>
          <w:trHeight w:val="36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40C76F50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Schenkellänge 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3E06258E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f (fein)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0CDB9C18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m (mittel)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60000096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c (grob)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7B235959" w14:textId="77777777" w:rsidR="00CA08B3" w:rsidRDefault="00000000">
            <w:pPr>
              <w:spacing w:after="0"/>
              <w:ind w:left="0" w:firstLine="0"/>
            </w:pPr>
            <w:r>
              <w:rPr>
                <w:b/>
              </w:rPr>
              <w:t>v (sehr grob)</w:t>
            </w:r>
          </w:p>
        </w:tc>
      </w:tr>
      <w:tr w:rsidR="00CA08B3" w14:paraId="0FDCD823" w14:textId="77777777">
        <w:trPr>
          <w:trHeight w:val="36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3B5D" w14:textId="77777777" w:rsidR="00CA08B3" w:rsidRDefault="00000000">
            <w:pPr>
              <w:spacing w:after="0"/>
              <w:ind w:left="0" w:firstLine="0"/>
            </w:pPr>
            <w:r>
              <w:t>bis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26B8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22B5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46A2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7644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±3°</w:t>
            </w:r>
          </w:p>
        </w:tc>
      </w:tr>
      <w:tr w:rsidR="00CA08B3" w14:paraId="7ECD4BFD" w14:textId="77777777">
        <w:trPr>
          <w:trHeight w:val="36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6A7E" w14:textId="77777777" w:rsidR="00CA08B3" w:rsidRDefault="00000000">
            <w:pPr>
              <w:spacing w:after="0"/>
              <w:ind w:left="0" w:firstLine="0"/>
            </w:pPr>
            <w:r>
              <w:t>&gt;10 bis 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2AF5" w14:textId="77777777" w:rsidR="00CA08B3" w:rsidRDefault="00000000">
            <w:pPr>
              <w:spacing w:after="0"/>
              <w:ind w:left="16" w:firstLine="0"/>
            </w:pPr>
            <w:r>
              <w:t>±0°30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1E9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D75F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52E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</w:tr>
      <w:tr w:rsidR="00CA08B3" w14:paraId="763DDC11" w14:textId="77777777">
        <w:trPr>
          <w:trHeight w:val="36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37A7" w14:textId="77777777" w:rsidR="00CA08B3" w:rsidRDefault="00000000">
            <w:pPr>
              <w:spacing w:after="0"/>
              <w:ind w:left="0" w:firstLine="0"/>
            </w:pPr>
            <w:r>
              <w:t>&gt;50 bis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632" w14:textId="77777777" w:rsidR="00CA08B3" w:rsidRDefault="00000000">
            <w:pPr>
              <w:spacing w:after="0"/>
              <w:ind w:left="16" w:firstLine="0"/>
            </w:pPr>
            <w:r>
              <w:t>±0°20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C4E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E264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±0°45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02A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±1°</w:t>
            </w:r>
          </w:p>
        </w:tc>
      </w:tr>
      <w:tr w:rsidR="00CA08B3" w14:paraId="3BF1740B" w14:textId="77777777">
        <w:trPr>
          <w:trHeight w:val="36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7CF3" w14:textId="77777777" w:rsidR="00CA08B3" w:rsidRDefault="00000000">
            <w:pPr>
              <w:spacing w:after="0"/>
              <w:ind w:left="0" w:firstLine="0"/>
            </w:pPr>
            <w:r>
              <w:t>&gt;120 bis 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4B05" w14:textId="77777777" w:rsidR="00CA08B3" w:rsidRDefault="00000000">
            <w:pPr>
              <w:spacing w:after="0"/>
              <w:ind w:left="16" w:firstLine="0"/>
            </w:pPr>
            <w:r>
              <w:t>±0°15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95D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±0°20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79DC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±0°30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EE79" w14:textId="77777777" w:rsidR="00CA08B3" w:rsidRDefault="00000000">
            <w:pPr>
              <w:spacing w:after="0"/>
              <w:ind w:left="0" w:right="5" w:firstLine="0"/>
              <w:jc w:val="center"/>
            </w:pPr>
            <w:r>
              <w:t>±0°45</w:t>
            </w:r>
            <w:r>
              <w:rPr>
                <w:rFonts w:ascii="Segoe UI Symbol" w:eastAsia="Segoe UI Symbol" w:hAnsi="Segoe UI Symbol" w:cs="Segoe UI Symbol"/>
              </w:rPr>
              <w:t>′</w:t>
            </w:r>
          </w:p>
        </w:tc>
      </w:tr>
    </w:tbl>
    <w:p w14:paraId="3193B6F4" w14:textId="77777777" w:rsidR="00966E17" w:rsidRDefault="00966E17">
      <w:pPr>
        <w:ind w:left="-5"/>
      </w:pPr>
    </w:p>
    <w:p w14:paraId="38FDACE7" w14:textId="0ADE83B0" w:rsidR="00CA08B3" w:rsidRDefault="00000000" w:rsidP="00966E17">
      <w:pPr>
        <w:ind w:left="0" w:firstLine="0"/>
      </w:pPr>
      <w:r>
        <w:t>Die Anwendung der ISO 2768 in der industriellen Praxis bietet eine klare und wirtschaftliche</w:t>
      </w:r>
    </w:p>
    <w:p w14:paraId="76DEEAC3" w14:textId="77777777" w:rsidR="00CA08B3" w:rsidRDefault="00000000">
      <w:pPr>
        <w:spacing w:after="680" w:line="376" w:lineRule="auto"/>
        <w:ind w:left="-5"/>
      </w:pPr>
      <w:r>
        <w:t>Grundlage für Konstruktion, Fertigung und Qualitätssicherung. Durch die Wahl der passenden Toleranzklasse („f“, „m“, „c“, „v“) können Fertigungskosten optimiert und Maßhaltigkeit gewährleistet werden.</w:t>
      </w:r>
    </w:p>
    <w:p w14:paraId="60E13AAA" w14:textId="77777777" w:rsidR="00CA08B3" w:rsidRDefault="00000000">
      <w:pPr>
        <w:spacing w:after="92"/>
        <w:ind w:left="-5"/>
      </w:pPr>
      <w:r>
        <w:rPr>
          <w:b/>
          <w:sz w:val="28"/>
        </w:rPr>
        <w:t>Quellen:</w:t>
      </w:r>
    </w:p>
    <w:p w14:paraId="3B948777" w14:textId="77777777" w:rsidR="00CA08B3" w:rsidRDefault="00000000">
      <w:pPr>
        <w:ind w:left="-5"/>
      </w:pPr>
      <w:r>
        <w:t>Wikipedia – Toleranztabellen nach ISO 2768</w:t>
      </w:r>
    </w:p>
    <w:p w14:paraId="4C1DB5CC" w14:textId="77777777" w:rsidR="00CA08B3" w:rsidRDefault="00000000">
      <w:pPr>
        <w:ind w:left="-5"/>
      </w:pPr>
      <w:r>
        <w:t>(https://de.wikipedia.org/wiki/Toleranztabellen_nach_ISO_2768)</w:t>
      </w:r>
    </w:p>
    <w:p w14:paraId="2AD43D96" w14:textId="77777777" w:rsidR="00CA08B3" w:rsidRDefault="00000000">
      <w:pPr>
        <w:ind w:left="-5"/>
      </w:pPr>
      <w:r>
        <w:t>Beuth Verlag – ISO 2768-1 / ISO 2768-2 Normdokumente</w:t>
      </w:r>
    </w:p>
    <w:sectPr w:rsidR="00CA08B3">
      <w:pgSz w:w="11906" w:h="16838"/>
      <w:pgMar w:top="1440" w:right="160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B3"/>
    <w:rsid w:val="00155F35"/>
    <w:rsid w:val="00966E17"/>
    <w:rsid w:val="00C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8A01"/>
  <w15:docId w15:val="{19B0B576-A956-406B-B3BF-89B198CF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2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Kai Rocholl</cp:lastModifiedBy>
  <cp:revision>2</cp:revision>
  <dcterms:created xsi:type="dcterms:W3CDTF">2025-11-03T08:56:00Z</dcterms:created>
  <dcterms:modified xsi:type="dcterms:W3CDTF">2025-11-03T08:56:00Z</dcterms:modified>
</cp:coreProperties>
</file>